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FB60" w14:textId="60AD5E8C" w:rsidR="0045217D" w:rsidRDefault="0045217D" w:rsidP="005272B4">
      <w:pPr>
        <w:spacing w:after="0" w:line="240" w:lineRule="auto"/>
        <w:outlineLvl w:val="0"/>
        <w:rPr>
          <w:rFonts w:eastAsia="Calibri" w:cstheme="minorHAnsi"/>
          <w:b/>
          <w:sz w:val="24"/>
          <w:szCs w:val="24"/>
          <w:lang w:eastAsia="sl-SI"/>
        </w:rPr>
      </w:pPr>
      <w:bookmarkStart w:id="0" w:name="_Hlk50315803"/>
      <w:r>
        <w:rPr>
          <w:rFonts w:eastAsia="Calibri" w:cstheme="minorHAnsi"/>
          <w:b/>
          <w:sz w:val="24"/>
          <w:szCs w:val="24"/>
          <w:lang w:eastAsia="sl-SI"/>
        </w:rPr>
        <w:t>PROJEKT ŽIVIMO Z NARAVO</w:t>
      </w:r>
    </w:p>
    <w:p w14:paraId="76111392" w14:textId="77777777" w:rsidR="0024521D" w:rsidRPr="0024521D" w:rsidRDefault="0024521D" w:rsidP="005272B4">
      <w:pPr>
        <w:spacing w:after="0" w:line="240" w:lineRule="auto"/>
        <w:outlineLvl w:val="0"/>
        <w:rPr>
          <w:rFonts w:eastAsia="Calibri" w:cstheme="minorHAnsi"/>
          <w:b/>
          <w:sz w:val="24"/>
          <w:szCs w:val="24"/>
          <w:lang w:eastAsia="sl-SI"/>
        </w:rPr>
      </w:pPr>
    </w:p>
    <w:p w14:paraId="0325669F" w14:textId="77777777" w:rsidR="005272B4" w:rsidRPr="00DB0095" w:rsidRDefault="0092003E" w:rsidP="002C495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Živimo z naravo je celosten projekt</w:t>
      </w:r>
      <w:r w:rsidR="005272B4" w:rsidRPr="00DB0095">
        <w:rPr>
          <w:rFonts w:eastAsia="Calibri" w:cstheme="minorHAnsi"/>
        </w:rPr>
        <w:t xml:space="preserve"> </w:t>
      </w:r>
      <w:r w:rsidR="008A0D78">
        <w:rPr>
          <w:rFonts w:eastAsia="Calibri" w:cstheme="minorHAnsi"/>
        </w:rPr>
        <w:t xml:space="preserve">znotraj </w:t>
      </w:r>
      <w:r w:rsidR="005272B4" w:rsidRPr="00DB0095">
        <w:rPr>
          <w:rFonts w:eastAsia="Calibri" w:cstheme="minorHAnsi"/>
        </w:rPr>
        <w:t xml:space="preserve">šole, ki skozi celo leto preko konkretnih </w:t>
      </w:r>
      <w:r w:rsidR="002C495C">
        <w:rPr>
          <w:rFonts w:eastAsia="Calibri" w:cstheme="minorHAnsi"/>
        </w:rPr>
        <w:t xml:space="preserve">aktivnosti </w:t>
      </w:r>
      <w:r w:rsidR="005272B4" w:rsidRPr="00DB0095">
        <w:rPr>
          <w:rFonts w:eastAsia="Calibri" w:cstheme="minorHAnsi"/>
        </w:rPr>
        <w:t xml:space="preserve">uresničuje cilje vzgoje in izobraževanja za trajnostni razvoj. Cilji, ki jih </w:t>
      </w:r>
      <w:r>
        <w:rPr>
          <w:rFonts w:eastAsia="Calibri" w:cstheme="minorHAnsi"/>
        </w:rPr>
        <w:t xml:space="preserve">projekt </w:t>
      </w:r>
      <w:r w:rsidR="005272B4" w:rsidRPr="00DB0095">
        <w:rPr>
          <w:rFonts w:eastAsia="Calibri" w:cstheme="minorHAnsi"/>
        </w:rPr>
        <w:t xml:space="preserve">uresničuje </w:t>
      </w:r>
      <w:r>
        <w:rPr>
          <w:rFonts w:eastAsia="Calibri" w:cstheme="minorHAnsi"/>
        </w:rPr>
        <w:t>preko različnih aktivnosti</w:t>
      </w:r>
      <w:r w:rsidR="005272B4" w:rsidRPr="00DB0095">
        <w:rPr>
          <w:rFonts w:eastAsia="Calibri" w:cstheme="minorHAnsi"/>
        </w:rPr>
        <w:t>, so sledeči:</w:t>
      </w:r>
    </w:p>
    <w:p w14:paraId="4CDEA5F2" w14:textId="77777777" w:rsidR="005272B4" w:rsidRPr="00DB0095" w:rsidRDefault="005272B4" w:rsidP="005272B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vzgoja otroka in mladostnika za okoljsko odgovornost,</w:t>
      </w:r>
    </w:p>
    <w:p w14:paraId="149119FF" w14:textId="77777777" w:rsidR="005272B4" w:rsidRPr="00DB0095" w:rsidRDefault="005272B4" w:rsidP="005272B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razvijanje pozitivnih medsebojnih odnosov,</w:t>
      </w:r>
    </w:p>
    <w:p w14:paraId="1D9F1764" w14:textId="1CBC2A2B" w:rsidR="005272B4" w:rsidRPr="00DB0095" w:rsidRDefault="005272B4" w:rsidP="005272B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vzgoja za zdrav način življenja v zdravem okolju,</w:t>
      </w:r>
    </w:p>
    <w:p w14:paraId="7B51234D" w14:textId="77777777" w:rsidR="005272B4" w:rsidRPr="00DB0095" w:rsidRDefault="005272B4" w:rsidP="005272B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spodbujanje kreativnosti, inovativnosti in izmenjava idej,</w:t>
      </w:r>
    </w:p>
    <w:p w14:paraId="72C44837" w14:textId="77777777" w:rsidR="005272B4" w:rsidRPr="00DB0095" w:rsidRDefault="005272B4" w:rsidP="005272B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učinkovita raba naravnih virov (voda, odpadki, energija).</w:t>
      </w:r>
    </w:p>
    <w:p w14:paraId="6F1360EF" w14:textId="28383694" w:rsidR="005272B4" w:rsidRPr="00DB0095" w:rsidRDefault="002C495C" w:rsidP="002C495C">
      <w:pPr>
        <w:spacing w:after="0" w:line="240" w:lineRule="auto"/>
        <w:jc w:val="both"/>
        <w:rPr>
          <w:rFonts w:eastAsia="Calibri" w:cstheme="minorHAnsi"/>
        </w:rPr>
      </w:pPr>
      <w:r w:rsidRPr="001C05D7">
        <w:rPr>
          <w:rFonts w:eastAsia="Calibri" w:cstheme="minorHAnsi"/>
        </w:rPr>
        <w:t>˝</w:t>
      </w:r>
      <w:r w:rsidR="00526C30" w:rsidRPr="001C05D7">
        <w:rPr>
          <w:rFonts w:eastAsia="Calibri" w:cstheme="minorHAnsi"/>
        </w:rPr>
        <w:t>GIBANJE JE ZDRAVO˝</w:t>
      </w:r>
      <w:r w:rsidRPr="001C05D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je rdeča nit letošnjega šolskega leta. </w:t>
      </w:r>
      <w:r w:rsidR="005272B4" w:rsidRPr="00DB0095">
        <w:rPr>
          <w:rFonts w:eastAsia="Calibri" w:cstheme="minorHAnsi"/>
        </w:rPr>
        <w:t>V aktivnosti</w:t>
      </w:r>
      <w:r>
        <w:rPr>
          <w:rFonts w:eastAsia="Calibri" w:cstheme="minorHAnsi"/>
        </w:rPr>
        <w:t xml:space="preserve"> bod</w:t>
      </w:r>
      <w:r w:rsidR="005272B4" w:rsidRPr="00DB0095">
        <w:rPr>
          <w:rFonts w:eastAsia="Calibri" w:cstheme="minorHAnsi"/>
        </w:rPr>
        <w:t>o vključeni vsi učenci od 1. do 9. razreda</w:t>
      </w:r>
      <w:r w:rsidR="00520521">
        <w:rPr>
          <w:rFonts w:eastAsia="Calibri" w:cstheme="minorHAnsi"/>
        </w:rPr>
        <w:t>, njihovi starši</w:t>
      </w:r>
      <w:r>
        <w:rPr>
          <w:rFonts w:eastAsia="Calibri" w:cstheme="minorHAnsi"/>
        </w:rPr>
        <w:t xml:space="preserve"> in </w:t>
      </w:r>
      <w:r w:rsidR="005272B4" w:rsidRPr="00DB0095">
        <w:rPr>
          <w:rFonts w:eastAsia="Calibri" w:cstheme="minorHAnsi"/>
        </w:rPr>
        <w:t>vsi delavci šole</w:t>
      </w:r>
      <w:r w:rsidR="001C05D7">
        <w:rPr>
          <w:rFonts w:eastAsia="Calibri" w:cstheme="minorHAnsi"/>
        </w:rPr>
        <w:t>. Aktivnosti tega projekta se prepletajo z aktivnosti mednarodnega projekta Zdrava šola.</w:t>
      </w:r>
    </w:p>
    <w:p w14:paraId="557AB3DF" w14:textId="77777777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</w:p>
    <w:p w14:paraId="5F536660" w14:textId="662A41CA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  <w:r w:rsidRPr="00DB0095">
        <w:rPr>
          <w:rFonts w:eastAsia="Calibri" w:cstheme="minorHAnsi"/>
        </w:rPr>
        <w:t>Tabela 1: Vodilni tematski sklop</w:t>
      </w:r>
      <w:r w:rsidR="001C05D7">
        <w:rPr>
          <w:rFonts w:eastAsia="Calibri" w:cstheme="minorHAnsi"/>
        </w:rPr>
        <w:t>i</w:t>
      </w:r>
    </w:p>
    <w:tbl>
      <w:tblPr>
        <w:tblStyle w:val="Tabelamrea8"/>
        <w:tblW w:w="0" w:type="auto"/>
        <w:tblLook w:val="04A0" w:firstRow="1" w:lastRow="0" w:firstColumn="1" w:lastColumn="0" w:noHBand="0" w:noVBand="1"/>
      </w:tblPr>
      <w:tblGrid>
        <w:gridCol w:w="1511"/>
        <w:gridCol w:w="3024"/>
        <w:gridCol w:w="2264"/>
        <w:gridCol w:w="2263"/>
      </w:tblGrid>
      <w:tr w:rsidR="005272B4" w:rsidRPr="00DB0095" w14:paraId="4EC1CAB4" w14:textId="77777777" w:rsidTr="00260CFC">
        <w:tc>
          <w:tcPr>
            <w:tcW w:w="1511" w:type="dxa"/>
            <w:shd w:val="clear" w:color="auto" w:fill="A6A6A6" w:themeFill="background1" w:themeFillShade="A6"/>
          </w:tcPr>
          <w:p w14:paraId="1D8B4E17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NASLOV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14:paraId="043F7A56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CILJI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14:paraId="1244EEA4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TRAJANJE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7983C24C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IZVAJALCI</w:t>
            </w:r>
          </w:p>
        </w:tc>
      </w:tr>
      <w:tr w:rsidR="002C495C" w:rsidRPr="00DB0095" w14:paraId="4E6A62E0" w14:textId="77777777" w:rsidTr="00260CFC">
        <w:tc>
          <w:tcPr>
            <w:tcW w:w="1511" w:type="dxa"/>
          </w:tcPr>
          <w:p w14:paraId="7B8A4736" w14:textId="77777777" w:rsidR="002C495C" w:rsidRPr="00DB0095" w:rsidRDefault="002C495C" w:rsidP="002C495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ODPADKI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</w:tcPr>
          <w:p w14:paraId="02DACB12" w14:textId="77777777" w:rsidR="002C495C" w:rsidRPr="002C495C" w:rsidRDefault="002C495C" w:rsidP="002C495C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2C495C">
              <w:rPr>
                <w:rFonts w:cstheme="minorHAnsi"/>
                <w:sz w:val="22"/>
                <w:szCs w:val="22"/>
              </w:rPr>
              <w:t>načrtno in dosledno ločevanje odpadkov dosledno ločevanje odpadkov</w:t>
            </w:r>
          </w:p>
          <w:p w14:paraId="1EAD2D1C" w14:textId="77777777" w:rsidR="002C495C" w:rsidRPr="002C495C" w:rsidRDefault="002C495C" w:rsidP="002C495C">
            <w:pPr>
              <w:rPr>
                <w:rFonts w:eastAsia="Calibri" w:cstheme="minorHAnsi"/>
                <w:sz w:val="22"/>
                <w:szCs w:val="22"/>
              </w:rPr>
            </w:pPr>
            <w:r w:rsidRPr="002C495C">
              <w:rPr>
                <w:rFonts w:cstheme="minorHAnsi"/>
                <w:sz w:val="22"/>
                <w:szCs w:val="22"/>
              </w:rPr>
              <w:t>ozaveščanje o krogotoku odpadkov (zbiraj, predelaj, uporabi)</w:t>
            </w:r>
          </w:p>
        </w:tc>
        <w:tc>
          <w:tcPr>
            <w:tcW w:w="2264" w:type="dxa"/>
          </w:tcPr>
          <w:p w14:paraId="74A84E28" w14:textId="77777777" w:rsidR="002C495C" w:rsidRPr="00DB0095" w:rsidRDefault="002C495C" w:rsidP="002C495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leta</w:t>
            </w:r>
          </w:p>
        </w:tc>
        <w:tc>
          <w:tcPr>
            <w:tcW w:w="2263" w:type="dxa"/>
          </w:tcPr>
          <w:p w14:paraId="77CB5435" w14:textId="77777777" w:rsidR="002C495C" w:rsidRPr="00DB0095" w:rsidRDefault="002C495C" w:rsidP="002C495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  <w:tr w:rsidR="005272B4" w:rsidRPr="00DB0095" w14:paraId="1242A4E5" w14:textId="77777777" w:rsidTr="00260CFC">
        <w:tc>
          <w:tcPr>
            <w:tcW w:w="1511" w:type="dxa"/>
          </w:tcPr>
          <w:p w14:paraId="625FFB52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ENERGIJA</w:t>
            </w:r>
          </w:p>
        </w:tc>
        <w:tc>
          <w:tcPr>
            <w:tcW w:w="3024" w:type="dxa"/>
          </w:tcPr>
          <w:p w14:paraId="173971BA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zmanjšanje porabe energije v šoli in doma</w:t>
            </w:r>
          </w:p>
        </w:tc>
        <w:tc>
          <w:tcPr>
            <w:tcW w:w="2264" w:type="dxa"/>
          </w:tcPr>
          <w:p w14:paraId="11CCA67E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šolskega leta</w:t>
            </w:r>
          </w:p>
        </w:tc>
        <w:tc>
          <w:tcPr>
            <w:tcW w:w="2263" w:type="dxa"/>
          </w:tcPr>
          <w:p w14:paraId="731BF2E8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  <w:tr w:rsidR="005272B4" w:rsidRPr="00DB0095" w14:paraId="2501F126" w14:textId="77777777" w:rsidTr="00260CFC">
        <w:tc>
          <w:tcPr>
            <w:tcW w:w="1511" w:type="dxa"/>
          </w:tcPr>
          <w:p w14:paraId="21BCAD59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VODA</w:t>
            </w:r>
          </w:p>
        </w:tc>
        <w:tc>
          <w:tcPr>
            <w:tcW w:w="3024" w:type="dxa"/>
          </w:tcPr>
          <w:p w14:paraId="5E530619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zmanjševanje porabe vode v šoli in na domu</w:t>
            </w:r>
          </w:p>
        </w:tc>
        <w:tc>
          <w:tcPr>
            <w:tcW w:w="2264" w:type="dxa"/>
          </w:tcPr>
          <w:p w14:paraId="321DD3F6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leta</w:t>
            </w:r>
          </w:p>
        </w:tc>
        <w:tc>
          <w:tcPr>
            <w:tcW w:w="2263" w:type="dxa"/>
          </w:tcPr>
          <w:p w14:paraId="3D5946E7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  <w:tr w:rsidR="00260CFC" w:rsidRPr="00DB0095" w14:paraId="0B5C2741" w14:textId="77777777" w:rsidTr="00260CFC">
        <w:tc>
          <w:tcPr>
            <w:tcW w:w="1511" w:type="dxa"/>
          </w:tcPr>
          <w:p w14:paraId="3C18017B" w14:textId="77777777" w:rsidR="00260CFC" w:rsidRPr="00E6176D" w:rsidRDefault="00260CFC" w:rsidP="00260CFC">
            <w:pPr>
              <w:jc w:val="both"/>
              <w:rPr>
                <w:rFonts w:eastAsia="Calibri" w:cstheme="minorHAnsi"/>
              </w:rPr>
            </w:pPr>
            <w:r w:rsidRPr="00E6176D">
              <w:rPr>
                <w:rFonts w:eastAsia="Calibri" w:cstheme="minorHAnsi"/>
              </w:rPr>
              <w:t>GIB</w:t>
            </w:r>
            <w:r w:rsidR="00526C30" w:rsidRPr="00E6176D">
              <w:rPr>
                <w:rFonts w:eastAsia="Calibri" w:cstheme="minorHAnsi"/>
              </w:rPr>
              <w:t>ANJE</w:t>
            </w:r>
          </w:p>
          <w:p w14:paraId="15D8C591" w14:textId="47C8EF08" w:rsidR="00526C30" w:rsidRPr="00E6176D" w:rsidRDefault="00526C30" w:rsidP="00260CFC">
            <w:pPr>
              <w:jc w:val="both"/>
              <w:rPr>
                <w:rFonts w:eastAsia="Calibri" w:cstheme="minorHAnsi"/>
              </w:rPr>
            </w:pPr>
            <w:r w:rsidRPr="00E6176D">
              <w:rPr>
                <w:rFonts w:eastAsia="Calibri" w:cstheme="minorHAnsi"/>
              </w:rPr>
              <w:t>Zdrav duh v zdravem telesu</w:t>
            </w:r>
          </w:p>
        </w:tc>
        <w:tc>
          <w:tcPr>
            <w:tcW w:w="3024" w:type="dxa"/>
          </w:tcPr>
          <w:p w14:paraId="2D06C682" w14:textId="221A3779" w:rsidR="00260CFC" w:rsidRPr="00E6176D" w:rsidRDefault="00260CFC" w:rsidP="00260CFC">
            <w:r w:rsidRPr="00E6176D">
              <w:t>izboljševanje gibalnih in funkcionalnih sposobnosti: skladnost (koordinacijo) gibanja, moč, hitrost, gibljivost, natančnost, ravnotežje, splošno vzdržljivost</w:t>
            </w:r>
          </w:p>
          <w:p w14:paraId="381FFC28" w14:textId="33AE1C32" w:rsidR="00260CFC" w:rsidRPr="00E6176D" w:rsidRDefault="00260CFC" w:rsidP="00260CFC">
            <w:r w:rsidRPr="00E6176D">
              <w:t>oblikovanje pozitivnih vedenjskih vzorcev (strpno in prijateljsko vedenje v skupini, upoštevanje pravil v igrah, odgovoren odnos do narave in okolja)</w:t>
            </w:r>
          </w:p>
        </w:tc>
        <w:tc>
          <w:tcPr>
            <w:tcW w:w="2264" w:type="dxa"/>
          </w:tcPr>
          <w:p w14:paraId="3E195203" w14:textId="3A2C7359" w:rsidR="00260CFC" w:rsidRPr="00E6176D" w:rsidRDefault="00260CFC" w:rsidP="00260CFC">
            <w:pPr>
              <w:rPr>
                <w:rFonts w:eastAsia="Calibri" w:cstheme="minorHAnsi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dejavnosti potekajo tekom celega leta</w:t>
            </w:r>
          </w:p>
        </w:tc>
        <w:tc>
          <w:tcPr>
            <w:tcW w:w="2263" w:type="dxa"/>
          </w:tcPr>
          <w:p w14:paraId="6C6C21DE" w14:textId="5651E4BD" w:rsidR="00260CFC" w:rsidRPr="00E6176D" w:rsidRDefault="00260CFC" w:rsidP="00260CFC">
            <w:pPr>
              <w:rPr>
                <w:rFonts w:eastAsia="Calibri" w:cstheme="minorHAnsi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</w:tbl>
    <w:p w14:paraId="08BBB129" w14:textId="0828CBC4" w:rsidR="00526C30" w:rsidRDefault="00526C30" w:rsidP="005272B4">
      <w:pPr>
        <w:spacing w:after="0" w:line="240" w:lineRule="auto"/>
        <w:jc w:val="both"/>
        <w:rPr>
          <w:rFonts w:eastAsia="Calibri" w:cstheme="minorHAnsi"/>
        </w:rPr>
      </w:pPr>
    </w:p>
    <w:p w14:paraId="201DDE45" w14:textId="77777777" w:rsidR="0024521D" w:rsidRDefault="0024521D" w:rsidP="005272B4">
      <w:pPr>
        <w:spacing w:after="0" w:line="240" w:lineRule="auto"/>
        <w:jc w:val="both"/>
        <w:rPr>
          <w:rFonts w:eastAsia="Calibri" w:cstheme="minorHAnsi"/>
        </w:rPr>
      </w:pPr>
    </w:p>
    <w:p w14:paraId="76EBE735" w14:textId="77777777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  <w:r w:rsidRPr="00DB0095">
        <w:rPr>
          <w:rFonts w:eastAsia="Calibri" w:cstheme="minorHAnsi"/>
        </w:rPr>
        <w:lastRenderedPageBreak/>
        <w:t xml:space="preserve">Tabela </w:t>
      </w:r>
      <w:r w:rsidR="002C495C">
        <w:rPr>
          <w:rFonts w:eastAsia="Calibri" w:cstheme="minorHAnsi"/>
        </w:rPr>
        <w:t>2</w:t>
      </w:r>
      <w:r w:rsidRPr="00DB0095">
        <w:rPr>
          <w:rFonts w:eastAsia="Calibri" w:cstheme="minorHAnsi"/>
        </w:rPr>
        <w:t>: Zbiralne in ozaveščevalne aktivnosti</w:t>
      </w:r>
    </w:p>
    <w:tbl>
      <w:tblPr>
        <w:tblStyle w:val="Tabelamrea8"/>
        <w:tblW w:w="9606" w:type="dxa"/>
        <w:tblLook w:val="04A0" w:firstRow="1" w:lastRow="0" w:firstColumn="1" w:lastColumn="0" w:noHBand="0" w:noVBand="1"/>
      </w:tblPr>
      <w:tblGrid>
        <w:gridCol w:w="2376"/>
        <w:gridCol w:w="3119"/>
        <w:gridCol w:w="2551"/>
        <w:gridCol w:w="1560"/>
      </w:tblGrid>
      <w:tr w:rsidR="005272B4" w:rsidRPr="00DB0095" w14:paraId="270474A6" w14:textId="77777777" w:rsidTr="00F5616D">
        <w:tc>
          <w:tcPr>
            <w:tcW w:w="2376" w:type="dxa"/>
            <w:shd w:val="clear" w:color="auto" w:fill="A6A6A6" w:themeFill="background1" w:themeFillShade="A6"/>
          </w:tcPr>
          <w:p w14:paraId="5311D02B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NASLOV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6D6BDB75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CILJI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DCF0F8A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TRAJANJE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6B93FAAB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IZVAJALCI</w:t>
            </w:r>
          </w:p>
        </w:tc>
      </w:tr>
      <w:tr w:rsidR="005272B4" w:rsidRPr="00DB0095" w14:paraId="36095C9D" w14:textId="77777777" w:rsidTr="00F5616D">
        <w:tc>
          <w:tcPr>
            <w:tcW w:w="2376" w:type="dxa"/>
          </w:tcPr>
          <w:p w14:paraId="70FBC7F6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ZBIRANJE ODPADNIH BATERIJ</w:t>
            </w:r>
          </w:p>
        </w:tc>
        <w:tc>
          <w:tcPr>
            <w:tcW w:w="3119" w:type="dxa"/>
          </w:tcPr>
          <w:p w14:paraId="06332966" w14:textId="77777777" w:rsidR="005272B4" w:rsidRPr="00DB0095" w:rsidRDefault="005272B4" w:rsidP="00F5616D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095">
              <w:rPr>
                <w:rFonts w:asciiTheme="minorHAnsi" w:hAnsiTheme="minorHAnsi" w:cstheme="minorHAnsi"/>
                <w:sz w:val="22"/>
                <w:szCs w:val="22"/>
              </w:rPr>
              <w:t>ozaveščati učence o baterijah kot vrsti nevarnih odpadkov, pomenu ločenega zbiranja …</w:t>
            </w:r>
          </w:p>
        </w:tc>
        <w:tc>
          <w:tcPr>
            <w:tcW w:w="2551" w:type="dxa"/>
          </w:tcPr>
          <w:p w14:paraId="73C7D96F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šolskega leta</w:t>
            </w:r>
          </w:p>
        </w:tc>
        <w:tc>
          <w:tcPr>
            <w:tcW w:w="1560" w:type="dxa"/>
          </w:tcPr>
          <w:p w14:paraId="54ED7E0B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  <w:tr w:rsidR="005272B4" w:rsidRPr="00DB0095" w14:paraId="7A1E37AD" w14:textId="77777777" w:rsidTr="00F5616D">
        <w:tc>
          <w:tcPr>
            <w:tcW w:w="2376" w:type="dxa"/>
          </w:tcPr>
          <w:p w14:paraId="2032CD1A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ZBIRANJE IZRABLJENIH KARTUŠ, TONERJEV, TRAKOV</w:t>
            </w:r>
          </w:p>
        </w:tc>
        <w:tc>
          <w:tcPr>
            <w:tcW w:w="3119" w:type="dxa"/>
          </w:tcPr>
          <w:p w14:paraId="57F31EA8" w14:textId="77777777" w:rsidR="005272B4" w:rsidRPr="00F5616D" w:rsidRDefault="005272B4" w:rsidP="00F5616D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095">
              <w:rPr>
                <w:rFonts w:asciiTheme="minorHAnsi" w:hAnsiTheme="minorHAnsi" w:cstheme="minorHAnsi"/>
                <w:sz w:val="22"/>
                <w:szCs w:val="22"/>
              </w:rPr>
              <w:t>ozaveščati učence, njihove starše, sorodnike, prijatelje o pomenu in namenu zbiranja</w:t>
            </w:r>
          </w:p>
        </w:tc>
        <w:tc>
          <w:tcPr>
            <w:tcW w:w="2551" w:type="dxa"/>
          </w:tcPr>
          <w:p w14:paraId="24EC066C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 šolskega leta</w:t>
            </w:r>
          </w:p>
        </w:tc>
        <w:tc>
          <w:tcPr>
            <w:tcW w:w="1560" w:type="dxa"/>
          </w:tcPr>
          <w:p w14:paraId="0DBF2C96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 xml:space="preserve">vsi učenci, delavci šole, </w:t>
            </w:r>
          </w:p>
        </w:tc>
      </w:tr>
      <w:tr w:rsidR="005272B4" w:rsidRPr="00DB0095" w14:paraId="435A5D71" w14:textId="77777777" w:rsidTr="00F5616D">
        <w:tc>
          <w:tcPr>
            <w:tcW w:w="2376" w:type="dxa"/>
          </w:tcPr>
          <w:p w14:paraId="744AE919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ZBIRANJE PLASTIČNIH ZAMAŠKOV</w:t>
            </w:r>
          </w:p>
        </w:tc>
        <w:tc>
          <w:tcPr>
            <w:tcW w:w="3119" w:type="dxa"/>
          </w:tcPr>
          <w:p w14:paraId="78DD4AA8" w14:textId="77777777" w:rsidR="005272B4" w:rsidRPr="00DB0095" w:rsidRDefault="005272B4" w:rsidP="00F5616D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095">
              <w:rPr>
                <w:rFonts w:asciiTheme="minorHAnsi" w:hAnsiTheme="minorHAnsi" w:cstheme="minorHAnsi"/>
                <w:sz w:val="22"/>
                <w:szCs w:val="22"/>
              </w:rPr>
              <w:t>ozaveščati učence o humanitarnih dejavnostih, s pomočjo katerih skrbimo tudi za okolje</w:t>
            </w:r>
          </w:p>
        </w:tc>
        <w:tc>
          <w:tcPr>
            <w:tcW w:w="2551" w:type="dxa"/>
          </w:tcPr>
          <w:p w14:paraId="5C86027F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dejavnosti potekajo tekom celega šolskega leta</w:t>
            </w:r>
          </w:p>
        </w:tc>
        <w:tc>
          <w:tcPr>
            <w:tcW w:w="1560" w:type="dxa"/>
          </w:tcPr>
          <w:p w14:paraId="1C1A9888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  <w:tr w:rsidR="005272B4" w:rsidRPr="00DB0095" w14:paraId="08DBB058" w14:textId="77777777" w:rsidTr="00F5616D">
        <w:tc>
          <w:tcPr>
            <w:tcW w:w="2376" w:type="dxa"/>
          </w:tcPr>
          <w:p w14:paraId="7CBF8F30" w14:textId="77777777" w:rsidR="005272B4" w:rsidRPr="00DB0095" w:rsidRDefault="005272B4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SKRB ZA OKOLICO ŠOLE</w:t>
            </w:r>
          </w:p>
        </w:tc>
        <w:tc>
          <w:tcPr>
            <w:tcW w:w="3119" w:type="dxa"/>
          </w:tcPr>
          <w:p w14:paraId="5BE52E28" w14:textId="77777777" w:rsidR="005272B4" w:rsidRPr="0092003E" w:rsidRDefault="0092003E" w:rsidP="00F5616D">
            <w:pPr>
              <w:pStyle w:val="Odstavekseznama"/>
              <w:numPr>
                <w:ilvl w:val="0"/>
                <w:numId w:val="8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272B4" w:rsidRPr="0092003E">
              <w:rPr>
                <w:rFonts w:cstheme="minorHAnsi"/>
              </w:rPr>
              <w:t xml:space="preserve">podbujati učence </w:t>
            </w:r>
            <w:r>
              <w:rPr>
                <w:rFonts w:cstheme="minorHAnsi"/>
              </w:rPr>
              <w:t>k skrbi za urejeno okolico šole</w:t>
            </w:r>
          </w:p>
        </w:tc>
        <w:tc>
          <w:tcPr>
            <w:tcW w:w="2551" w:type="dxa"/>
          </w:tcPr>
          <w:p w14:paraId="022888FB" w14:textId="77777777" w:rsidR="005272B4" w:rsidRPr="00DB0095" w:rsidRDefault="0092003E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d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ejavnosti pote</w:t>
            </w:r>
            <w:r>
              <w:rPr>
                <w:rFonts w:eastAsia="Calibri" w:cstheme="minorHAnsi"/>
                <w:sz w:val="22"/>
                <w:szCs w:val="22"/>
              </w:rPr>
              <w:t>kajo tekom celega šolskega leta</w:t>
            </w:r>
          </w:p>
        </w:tc>
        <w:tc>
          <w:tcPr>
            <w:tcW w:w="1560" w:type="dxa"/>
          </w:tcPr>
          <w:p w14:paraId="681BAD7E" w14:textId="77777777" w:rsidR="005272B4" w:rsidRPr="00DB0095" w:rsidRDefault="0092003E" w:rsidP="00F5616D">
            <w:pPr>
              <w:spacing w:line="240" w:lineRule="auto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vsi učenci in delavci šole</w:t>
            </w:r>
          </w:p>
        </w:tc>
      </w:tr>
    </w:tbl>
    <w:p w14:paraId="4CB69D6B" w14:textId="77777777" w:rsidR="00C07CBC" w:rsidRDefault="00C07CBC" w:rsidP="005272B4">
      <w:pPr>
        <w:spacing w:after="0" w:line="240" w:lineRule="auto"/>
        <w:jc w:val="both"/>
        <w:rPr>
          <w:rFonts w:eastAsia="Calibri" w:cstheme="minorHAnsi"/>
        </w:rPr>
      </w:pPr>
    </w:p>
    <w:p w14:paraId="6F08C3DB" w14:textId="0A006886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  <w:r w:rsidRPr="00DB0095">
        <w:rPr>
          <w:rFonts w:eastAsia="Calibri" w:cstheme="minorHAnsi"/>
        </w:rPr>
        <w:t xml:space="preserve">Tabela </w:t>
      </w:r>
      <w:r w:rsidR="00F5616D">
        <w:rPr>
          <w:rFonts w:eastAsia="Calibri" w:cstheme="minorHAnsi"/>
        </w:rPr>
        <w:t>3</w:t>
      </w:r>
      <w:r w:rsidRPr="00DB0095">
        <w:rPr>
          <w:rFonts w:eastAsia="Calibri" w:cstheme="minorHAnsi"/>
        </w:rPr>
        <w:t>: Aktivnosti</w:t>
      </w:r>
    </w:p>
    <w:tbl>
      <w:tblPr>
        <w:tblStyle w:val="Tabelamrea8"/>
        <w:tblW w:w="0" w:type="auto"/>
        <w:tblLook w:val="04A0" w:firstRow="1" w:lastRow="0" w:firstColumn="1" w:lastColumn="0" w:noHBand="0" w:noVBand="1"/>
      </w:tblPr>
      <w:tblGrid>
        <w:gridCol w:w="1241"/>
        <w:gridCol w:w="5273"/>
        <w:gridCol w:w="2548"/>
      </w:tblGrid>
      <w:tr w:rsidR="005272B4" w:rsidRPr="00DB0095" w14:paraId="24B9A3CD" w14:textId="77777777" w:rsidTr="00E22BA2">
        <w:tc>
          <w:tcPr>
            <w:tcW w:w="1242" w:type="dxa"/>
            <w:shd w:val="clear" w:color="auto" w:fill="A6A6A6" w:themeFill="background1" w:themeFillShade="A6"/>
          </w:tcPr>
          <w:p w14:paraId="3E4EA8FC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MESEC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14:paraId="6AB5B245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DEJAVNOST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14:paraId="57850264" w14:textId="77777777" w:rsidR="005272B4" w:rsidRPr="00DB0095" w:rsidRDefault="005272B4" w:rsidP="00303C9C">
            <w:pPr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B0095">
              <w:rPr>
                <w:rFonts w:eastAsia="Calibri" w:cstheme="minorHAnsi"/>
                <w:b/>
                <w:sz w:val="22"/>
                <w:szCs w:val="22"/>
              </w:rPr>
              <w:t>IZVAJALCI</w:t>
            </w:r>
          </w:p>
        </w:tc>
      </w:tr>
      <w:tr w:rsidR="005272B4" w:rsidRPr="00DB0095" w14:paraId="7F046812" w14:textId="77777777" w:rsidTr="00E22BA2">
        <w:tc>
          <w:tcPr>
            <w:tcW w:w="1242" w:type="dxa"/>
          </w:tcPr>
          <w:p w14:paraId="00CDB16A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september</w:t>
            </w:r>
          </w:p>
        </w:tc>
        <w:tc>
          <w:tcPr>
            <w:tcW w:w="5387" w:type="dxa"/>
          </w:tcPr>
          <w:p w14:paraId="6E1BDCFD" w14:textId="77777777" w:rsidR="005272B4" w:rsidRPr="00DB0095" w:rsidRDefault="005272B4" w:rsidP="005272B4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Izdelava načrta čistilnih</w:t>
            </w:r>
            <w:r w:rsidR="00D043C2">
              <w:rPr>
                <w:rFonts w:eastAsia="Calibri" w:cstheme="minorHAnsi"/>
                <w:sz w:val="22"/>
                <w:szCs w:val="22"/>
              </w:rPr>
              <w:t xml:space="preserve"> akcij okolice šole po razredih,</w:t>
            </w:r>
          </w:p>
          <w:p w14:paraId="3DF9B991" w14:textId="77777777" w:rsidR="005272B4" w:rsidRPr="00DB0095" w:rsidRDefault="00D043C2" w:rsidP="005272B4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načrtovanje aktivnosti</w:t>
            </w:r>
            <w:r w:rsidR="0092003E">
              <w:rPr>
                <w:rFonts w:eastAsia="Calibri" w:cstheme="minorHAnsi"/>
                <w:sz w:val="22"/>
                <w:szCs w:val="22"/>
              </w:rPr>
              <w:t xml:space="preserve"> znotraj projekta, ureditev živega </w:t>
            </w:r>
            <w:r>
              <w:rPr>
                <w:rFonts w:eastAsia="Calibri" w:cstheme="minorHAnsi"/>
                <w:sz w:val="22"/>
                <w:szCs w:val="22"/>
              </w:rPr>
              <w:t>kotička v šoli, z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 xml:space="preserve">ačetek zbiralnih akcij (plastični zamaški, kartuše, </w:t>
            </w:r>
            <w:proofErr w:type="spellStart"/>
            <w:r w:rsidR="005272B4" w:rsidRPr="00DB0095">
              <w:rPr>
                <w:rFonts w:eastAsia="Calibri" w:cstheme="minorHAnsi"/>
                <w:sz w:val="22"/>
                <w:szCs w:val="22"/>
              </w:rPr>
              <w:t>tonerji</w:t>
            </w:r>
            <w:proofErr w:type="spellEnd"/>
            <w:r w:rsidR="005272B4" w:rsidRPr="00DB0095">
              <w:rPr>
                <w:rFonts w:eastAsia="Calibri" w:cstheme="minorHAnsi"/>
                <w:sz w:val="22"/>
                <w:szCs w:val="22"/>
              </w:rPr>
              <w:t>, trakovi baterije, star papir)</w:t>
            </w:r>
            <w:r w:rsidR="00F5616D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634CAD0" w14:textId="77777777" w:rsidR="00260CFC" w:rsidRPr="00E6176D" w:rsidRDefault="00260CFC" w:rsidP="00260CF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Tehniški dan: Prometni mnogoboj</w:t>
            </w:r>
          </w:p>
          <w:p w14:paraId="3050C505" w14:textId="68774AF6" w:rsidR="00260CFC" w:rsidRPr="00260CFC" w:rsidRDefault="00260CFC" w:rsidP="00260CF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 xml:space="preserve">Športni dan: </w:t>
            </w:r>
            <w:r w:rsidR="001C05D7" w:rsidRPr="00E6176D">
              <w:rPr>
                <w:rFonts w:eastAsia="Calibri" w:cstheme="minorHAnsi"/>
                <w:sz w:val="22"/>
                <w:szCs w:val="22"/>
              </w:rPr>
              <w:t>K</w:t>
            </w:r>
            <w:r w:rsidR="00526C30" w:rsidRPr="00E6176D">
              <w:rPr>
                <w:rFonts w:eastAsia="Calibri" w:cstheme="minorHAnsi"/>
                <w:sz w:val="22"/>
                <w:szCs w:val="22"/>
              </w:rPr>
              <w:t>olesa</w:t>
            </w:r>
            <w:r w:rsidR="00E6176D" w:rsidRPr="00E6176D">
              <w:rPr>
                <w:rFonts w:eastAsia="Calibri" w:cstheme="minorHAnsi"/>
                <w:sz w:val="22"/>
                <w:szCs w:val="22"/>
              </w:rPr>
              <w:t>r</w:t>
            </w:r>
            <w:r w:rsidR="00526C30" w:rsidRPr="00E6176D">
              <w:rPr>
                <w:rFonts w:eastAsia="Calibri" w:cstheme="minorHAnsi"/>
                <w:sz w:val="22"/>
                <w:szCs w:val="22"/>
              </w:rPr>
              <w:t>jenje</w:t>
            </w:r>
          </w:p>
        </w:tc>
        <w:tc>
          <w:tcPr>
            <w:tcW w:w="2583" w:type="dxa"/>
          </w:tcPr>
          <w:p w14:paraId="25A32663" w14:textId="52CB36D5" w:rsidR="005272B4" w:rsidRPr="00DB0095" w:rsidRDefault="005272B4" w:rsidP="00D043C2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 xml:space="preserve">koordinatorica </w:t>
            </w:r>
            <w:r w:rsidR="00E6176D">
              <w:rPr>
                <w:rFonts w:eastAsia="Calibri" w:cstheme="minorHAnsi"/>
                <w:sz w:val="22"/>
                <w:szCs w:val="22"/>
              </w:rPr>
              <w:t>projekta Živimo z naravo</w:t>
            </w:r>
            <w:r w:rsidR="00D043C2">
              <w:rPr>
                <w:rFonts w:eastAsia="Calibri" w:cstheme="minorHAnsi"/>
                <w:sz w:val="22"/>
                <w:szCs w:val="22"/>
              </w:rPr>
              <w:t>, učenci, učitelj</w:t>
            </w:r>
            <w:r w:rsidR="0092003E">
              <w:rPr>
                <w:rFonts w:eastAsia="Calibri" w:cstheme="minorHAnsi"/>
                <w:sz w:val="22"/>
                <w:szCs w:val="22"/>
              </w:rPr>
              <w:t>i</w:t>
            </w:r>
          </w:p>
        </w:tc>
      </w:tr>
      <w:tr w:rsidR="005272B4" w:rsidRPr="00DB0095" w14:paraId="0D13E9ED" w14:textId="77777777" w:rsidTr="00E22BA2">
        <w:tc>
          <w:tcPr>
            <w:tcW w:w="1242" w:type="dxa"/>
            <w:shd w:val="clear" w:color="auto" w:fill="auto"/>
          </w:tcPr>
          <w:p w14:paraId="67197F03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oktober</w:t>
            </w:r>
          </w:p>
        </w:tc>
        <w:tc>
          <w:tcPr>
            <w:tcW w:w="5387" w:type="dxa"/>
            <w:shd w:val="clear" w:color="auto" w:fill="FFFFFF" w:themeFill="background1"/>
          </w:tcPr>
          <w:p w14:paraId="582A7553" w14:textId="14B229E4" w:rsidR="00520521" w:rsidRPr="00E6176D" w:rsidRDefault="00051A08" w:rsidP="0052052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Čiščenje okolice šole (po razporedu), </w:t>
            </w:r>
            <w:r w:rsidR="0092003E">
              <w:rPr>
                <w:rFonts w:eastAsia="Calibri" w:cstheme="minorHAnsi"/>
                <w:sz w:val="22"/>
                <w:szCs w:val="22"/>
              </w:rPr>
              <w:t xml:space="preserve"> skrb za živi kotiček, s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e</w:t>
            </w:r>
            <w:r w:rsidR="0092003E">
              <w:rPr>
                <w:rFonts w:eastAsia="Calibri" w:cstheme="minorHAnsi"/>
                <w:sz w:val="22"/>
                <w:szCs w:val="22"/>
              </w:rPr>
              <w:t>znanjanje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 xml:space="preserve"> z aktualnimi </w:t>
            </w:r>
            <w:r>
              <w:rPr>
                <w:rFonts w:eastAsia="Calibri" w:cstheme="minorHAnsi"/>
                <w:sz w:val="22"/>
                <w:szCs w:val="22"/>
              </w:rPr>
              <w:t>informacijami, zbiralne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5272B4" w:rsidRPr="00E6176D">
              <w:rPr>
                <w:rFonts w:eastAsia="Calibri" w:cstheme="minorHAnsi"/>
                <w:sz w:val="22"/>
                <w:szCs w:val="22"/>
              </w:rPr>
              <w:t>akcije</w:t>
            </w:r>
            <w:r w:rsidR="00260CFC" w:rsidRPr="00E6176D">
              <w:rPr>
                <w:rFonts w:eastAsia="Calibri" w:cstheme="minorHAnsi"/>
                <w:sz w:val="22"/>
                <w:szCs w:val="22"/>
              </w:rPr>
              <w:t>, izobraževanje Gozdni vrtec, gozdna šola</w:t>
            </w:r>
          </w:p>
          <w:p w14:paraId="6FE3C5D2" w14:textId="2D409492" w:rsidR="0092003E" w:rsidRPr="00520521" w:rsidRDefault="00260CFC" w:rsidP="0052052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 xml:space="preserve">Teden otroka: </w:t>
            </w:r>
            <w:r w:rsidR="001C05D7" w:rsidRPr="00E6176D">
              <w:rPr>
                <w:rFonts w:eastAsia="Calibri" w:cstheme="minorHAnsi"/>
                <w:sz w:val="22"/>
                <w:szCs w:val="22"/>
              </w:rPr>
              <w:t>˝</w:t>
            </w:r>
            <w:r w:rsidRPr="00E6176D">
              <w:rPr>
                <w:rFonts w:eastAsia="Calibri" w:cstheme="minorHAnsi"/>
                <w:sz w:val="22"/>
                <w:szCs w:val="22"/>
              </w:rPr>
              <w:t>Peš v šolo</w:t>
            </w:r>
            <w:r w:rsidR="001C05D7" w:rsidRPr="00E6176D">
              <w:rPr>
                <w:rFonts w:eastAsia="Calibri" w:cstheme="minorHAnsi"/>
                <w:sz w:val="22"/>
                <w:szCs w:val="22"/>
              </w:rPr>
              <w:t>˝</w:t>
            </w:r>
          </w:p>
        </w:tc>
        <w:tc>
          <w:tcPr>
            <w:tcW w:w="2583" w:type="dxa"/>
            <w:shd w:val="clear" w:color="auto" w:fill="auto"/>
          </w:tcPr>
          <w:p w14:paraId="1028ECDF" w14:textId="73DEAF53" w:rsidR="005272B4" w:rsidRPr="00DB0095" w:rsidRDefault="00051A08" w:rsidP="00303C9C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učenci, </w:t>
            </w:r>
            <w:r w:rsidR="00D043C2">
              <w:rPr>
                <w:rFonts w:eastAsia="Calibri" w:cstheme="minorHAnsi"/>
                <w:sz w:val="22"/>
                <w:szCs w:val="22"/>
              </w:rPr>
              <w:t>učitelji</w:t>
            </w:r>
            <w:r w:rsidR="00BF63EA">
              <w:rPr>
                <w:rFonts w:eastAsia="Calibri" w:cstheme="minorHAnsi"/>
                <w:sz w:val="22"/>
                <w:szCs w:val="22"/>
              </w:rPr>
              <w:t>, strokovni delavci, zunanji izvajalci</w:t>
            </w:r>
          </w:p>
        </w:tc>
      </w:tr>
      <w:tr w:rsidR="005272B4" w:rsidRPr="00DB0095" w14:paraId="0D769D33" w14:textId="77777777" w:rsidTr="00E22BA2">
        <w:tc>
          <w:tcPr>
            <w:tcW w:w="1242" w:type="dxa"/>
            <w:shd w:val="clear" w:color="auto" w:fill="auto"/>
          </w:tcPr>
          <w:p w14:paraId="5001E471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 xml:space="preserve">november </w:t>
            </w:r>
          </w:p>
        </w:tc>
        <w:tc>
          <w:tcPr>
            <w:tcW w:w="5387" w:type="dxa"/>
            <w:shd w:val="clear" w:color="auto" w:fill="auto"/>
          </w:tcPr>
          <w:p w14:paraId="73A5977E" w14:textId="77777777" w:rsidR="005272B4" w:rsidRDefault="00051A08" w:rsidP="0092003E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Čiščenje okolice šole(po razporedu), </w:t>
            </w:r>
            <w:r w:rsidR="0092003E">
              <w:rPr>
                <w:rFonts w:eastAsia="Calibri" w:cstheme="minorHAnsi"/>
                <w:sz w:val="22"/>
                <w:szCs w:val="22"/>
              </w:rPr>
              <w:t>seznanjan</w:t>
            </w:r>
            <w:r w:rsidR="00E22BA2">
              <w:rPr>
                <w:rFonts w:eastAsia="Calibri" w:cstheme="minorHAnsi"/>
                <w:sz w:val="22"/>
                <w:szCs w:val="22"/>
              </w:rPr>
              <w:t>j</w:t>
            </w:r>
            <w:r w:rsidR="0092003E">
              <w:rPr>
                <w:rFonts w:eastAsia="Calibri" w:cstheme="minorHAnsi"/>
                <w:sz w:val="22"/>
                <w:szCs w:val="22"/>
              </w:rPr>
              <w:t>e z aktualnimi informacijami</w:t>
            </w:r>
            <w:r w:rsidR="006C1084" w:rsidRPr="00051A08">
              <w:rPr>
                <w:rFonts w:eastAsia="Calibri" w:cstheme="minorHAnsi"/>
                <w:sz w:val="22"/>
                <w:szCs w:val="22"/>
              </w:rPr>
              <w:t>,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2003E">
              <w:rPr>
                <w:rFonts w:eastAsia="Calibri" w:cstheme="minorHAnsi"/>
                <w:sz w:val="22"/>
                <w:szCs w:val="22"/>
              </w:rPr>
              <w:t>skrb za živi kotiček</w:t>
            </w:r>
            <w:r w:rsidR="0052052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2B1B1D0" w14:textId="77777777" w:rsidR="0092003E" w:rsidRPr="00051A08" w:rsidRDefault="0092003E" w:rsidP="0092003E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Naravoslovni dan</w:t>
            </w:r>
            <w:r w:rsidRPr="00051A08">
              <w:rPr>
                <w:rFonts w:eastAsia="Calibri" w:cstheme="minorHAnsi"/>
                <w:sz w:val="22"/>
                <w:szCs w:val="22"/>
              </w:rPr>
              <w:t>: Tradicionalni slovenski zajt</w:t>
            </w:r>
            <w:r>
              <w:rPr>
                <w:rFonts w:eastAsia="Calibri" w:cstheme="minorHAnsi"/>
                <w:sz w:val="22"/>
                <w:szCs w:val="22"/>
              </w:rPr>
              <w:t xml:space="preserve">rk </w:t>
            </w:r>
          </w:p>
        </w:tc>
        <w:tc>
          <w:tcPr>
            <w:tcW w:w="2583" w:type="dxa"/>
            <w:shd w:val="clear" w:color="auto" w:fill="auto"/>
          </w:tcPr>
          <w:p w14:paraId="65FF47E9" w14:textId="7ECD19FE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učenci,</w:t>
            </w:r>
            <w:r w:rsidR="00D043C2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BF63EA">
              <w:rPr>
                <w:rFonts w:eastAsia="Calibri" w:cstheme="minorHAnsi"/>
                <w:sz w:val="22"/>
                <w:szCs w:val="22"/>
              </w:rPr>
              <w:t>razredniki</w:t>
            </w:r>
            <w:r w:rsidR="0092003E">
              <w:rPr>
                <w:rFonts w:eastAsia="Calibri" w:cstheme="minorHAnsi"/>
                <w:sz w:val="22"/>
                <w:szCs w:val="22"/>
              </w:rPr>
              <w:t>, strokovni delavci</w:t>
            </w:r>
            <w:r w:rsidR="00BF63EA">
              <w:rPr>
                <w:rFonts w:eastAsia="Calibri" w:cstheme="minorHAnsi"/>
                <w:sz w:val="22"/>
                <w:szCs w:val="22"/>
              </w:rPr>
              <w:t>,</w:t>
            </w:r>
            <w:r w:rsidR="0092003E">
              <w:rPr>
                <w:rFonts w:eastAsia="Calibri" w:cstheme="minorHAnsi"/>
                <w:sz w:val="22"/>
                <w:szCs w:val="22"/>
              </w:rPr>
              <w:t xml:space="preserve"> zunanji  izvajalci (I. </w:t>
            </w:r>
            <w:proofErr w:type="spellStart"/>
            <w:r w:rsidR="0092003E">
              <w:rPr>
                <w:rFonts w:eastAsia="Calibri" w:cstheme="minorHAnsi"/>
                <w:sz w:val="22"/>
                <w:szCs w:val="22"/>
              </w:rPr>
              <w:t>Luskovič</w:t>
            </w:r>
            <w:proofErr w:type="spellEnd"/>
            <w:r w:rsidR="0092003E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="0092003E">
              <w:rPr>
                <w:rFonts w:eastAsia="Calibri" w:cstheme="minorHAnsi"/>
                <w:sz w:val="22"/>
                <w:szCs w:val="22"/>
              </w:rPr>
              <w:t>M.B.Vaupotič</w:t>
            </w:r>
            <w:proofErr w:type="spellEnd"/>
            <w:r w:rsidR="00526C30">
              <w:rPr>
                <w:rFonts w:eastAsia="Calibri" w:cstheme="minorHAnsi"/>
                <w:sz w:val="22"/>
                <w:szCs w:val="22"/>
              </w:rPr>
              <w:t>, Avberšek</w:t>
            </w:r>
            <w:r w:rsidR="0092003E">
              <w:rPr>
                <w:rFonts w:eastAsia="Calibri" w:cstheme="minorHAnsi"/>
                <w:sz w:val="22"/>
                <w:szCs w:val="22"/>
              </w:rPr>
              <w:t>)</w:t>
            </w:r>
            <w:r w:rsidRPr="00DB0095">
              <w:rPr>
                <w:rFonts w:eastAsia="Calibri" w:cstheme="minorHAnsi"/>
                <w:sz w:val="22"/>
                <w:szCs w:val="22"/>
              </w:rPr>
              <w:t xml:space="preserve">                             </w:t>
            </w:r>
          </w:p>
        </w:tc>
      </w:tr>
      <w:tr w:rsidR="005272B4" w:rsidRPr="00DB0095" w14:paraId="5C544B75" w14:textId="77777777" w:rsidTr="00E22BA2">
        <w:tc>
          <w:tcPr>
            <w:tcW w:w="1242" w:type="dxa"/>
            <w:shd w:val="clear" w:color="auto" w:fill="auto"/>
          </w:tcPr>
          <w:p w14:paraId="1A79620E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december</w:t>
            </w:r>
          </w:p>
        </w:tc>
        <w:tc>
          <w:tcPr>
            <w:tcW w:w="5387" w:type="dxa"/>
            <w:shd w:val="clear" w:color="auto" w:fill="auto"/>
          </w:tcPr>
          <w:p w14:paraId="3DB3733A" w14:textId="5023FED4" w:rsidR="00A10D8D" w:rsidRPr="00E6176D" w:rsidRDefault="005272B4" w:rsidP="00A10D8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Čiščenje okolice šole</w:t>
            </w:r>
            <w:r w:rsidR="00051A08" w:rsidRPr="00E6176D">
              <w:rPr>
                <w:rFonts w:eastAsia="Calibri" w:cstheme="minorHAnsi"/>
                <w:sz w:val="22"/>
                <w:szCs w:val="22"/>
              </w:rPr>
              <w:t xml:space="preserve"> (po razporedu), </w:t>
            </w:r>
            <w:r w:rsidR="00E22BA2" w:rsidRPr="00E6176D">
              <w:rPr>
                <w:rFonts w:eastAsia="Calibri" w:cstheme="minorHAnsi"/>
                <w:sz w:val="22"/>
                <w:szCs w:val="22"/>
              </w:rPr>
              <w:t xml:space="preserve">seznanjanje </w:t>
            </w:r>
            <w:r w:rsidRPr="00E6176D">
              <w:rPr>
                <w:rFonts w:eastAsia="Calibri" w:cstheme="minorHAnsi"/>
                <w:sz w:val="22"/>
                <w:szCs w:val="22"/>
              </w:rPr>
              <w:t>z aktualnimi informacijami, zbiralne ak</w:t>
            </w:r>
            <w:r w:rsidR="006C1084" w:rsidRPr="00E6176D">
              <w:rPr>
                <w:rFonts w:eastAsia="Calibri" w:cstheme="minorHAnsi"/>
                <w:sz w:val="22"/>
                <w:szCs w:val="22"/>
              </w:rPr>
              <w:t>cije, skrb</w:t>
            </w:r>
            <w:r w:rsidR="00051A08" w:rsidRPr="00E6176D">
              <w:rPr>
                <w:rFonts w:eastAsia="Calibri" w:cstheme="minorHAnsi"/>
                <w:sz w:val="22"/>
                <w:szCs w:val="22"/>
              </w:rPr>
              <w:t xml:space="preserve"> za ptičke, odpadkom podarjamo življenje</w:t>
            </w:r>
            <w:r w:rsidR="00260CFC" w:rsidRPr="00E6176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E6176D" w:rsidRPr="00E6176D">
              <w:rPr>
                <w:rFonts w:eastAsia="Calibri" w:cstheme="minorHAnsi"/>
                <w:sz w:val="22"/>
                <w:szCs w:val="22"/>
              </w:rPr>
              <w:t>-</w:t>
            </w:r>
            <w:r w:rsidR="00260CFC" w:rsidRPr="00E6176D">
              <w:rPr>
                <w:rFonts w:eastAsia="Calibri" w:cstheme="minorHAnsi"/>
                <w:sz w:val="22"/>
                <w:szCs w:val="22"/>
              </w:rPr>
              <w:t>izdelki za bazar</w:t>
            </w:r>
          </w:p>
        </w:tc>
        <w:tc>
          <w:tcPr>
            <w:tcW w:w="2583" w:type="dxa"/>
            <w:shd w:val="clear" w:color="auto" w:fill="auto"/>
          </w:tcPr>
          <w:p w14:paraId="28583E21" w14:textId="45125792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 xml:space="preserve">učenci, </w:t>
            </w:r>
            <w:r w:rsidR="00BF63EA">
              <w:rPr>
                <w:rFonts w:eastAsia="Calibri" w:cstheme="minorHAnsi"/>
                <w:sz w:val="22"/>
                <w:szCs w:val="22"/>
              </w:rPr>
              <w:t>učitelji</w:t>
            </w:r>
            <w:r w:rsidRPr="00DB0095">
              <w:rPr>
                <w:rFonts w:eastAsia="Calibri" w:cstheme="minorHAnsi"/>
                <w:sz w:val="22"/>
                <w:szCs w:val="22"/>
              </w:rPr>
              <w:t>, strokovni delavci</w:t>
            </w:r>
          </w:p>
        </w:tc>
      </w:tr>
      <w:tr w:rsidR="005272B4" w:rsidRPr="00DB0095" w14:paraId="3F2FE669" w14:textId="77777777" w:rsidTr="00E22BA2">
        <w:tc>
          <w:tcPr>
            <w:tcW w:w="1242" w:type="dxa"/>
            <w:shd w:val="clear" w:color="auto" w:fill="auto"/>
          </w:tcPr>
          <w:p w14:paraId="28DFAEAF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januar</w:t>
            </w:r>
          </w:p>
        </w:tc>
        <w:tc>
          <w:tcPr>
            <w:tcW w:w="5387" w:type="dxa"/>
            <w:shd w:val="clear" w:color="auto" w:fill="auto"/>
          </w:tcPr>
          <w:p w14:paraId="283D279F" w14:textId="77777777" w:rsidR="005272B4" w:rsidRPr="00DB0095" w:rsidRDefault="00051A08" w:rsidP="00E22BA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Čiščenje okolice šole (po razporedu)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,</w:t>
            </w:r>
            <w:r w:rsidR="00407E41">
              <w:rPr>
                <w:rFonts w:eastAsia="Calibri" w:cstheme="minorHAnsi"/>
                <w:sz w:val="22"/>
                <w:szCs w:val="22"/>
              </w:rPr>
              <w:t xml:space="preserve">pregled opravljenih aktivnosti, </w:t>
            </w:r>
            <w:r w:rsidR="00E22BA2">
              <w:rPr>
                <w:rFonts w:eastAsia="Calibri" w:cstheme="minorHAnsi"/>
                <w:sz w:val="22"/>
                <w:szCs w:val="22"/>
              </w:rPr>
              <w:t>seznanjanje</w:t>
            </w:r>
            <w:r w:rsidR="006C1084">
              <w:rPr>
                <w:rFonts w:eastAsia="Calibri" w:cstheme="minorHAnsi"/>
                <w:sz w:val="22"/>
                <w:szCs w:val="22"/>
              </w:rPr>
              <w:t xml:space="preserve"> z aktualnimi informacijami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, zbiralne akcije, skrbimo za ptičke.</w:t>
            </w:r>
          </w:p>
        </w:tc>
        <w:tc>
          <w:tcPr>
            <w:tcW w:w="2583" w:type="dxa"/>
            <w:shd w:val="clear" w:color="auto" w:fill="auto"/>
          </w:tcPr>
          <w:p w14:paraId="4D25D381" w14:textId="443DAAF1" w:rsidR="005272B4" w:rsidRPr="00DB0095" w:rsidRDefault="00526C30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čenci, razredniki, strokovni delavci</w:t>
            </w:r>
          </w:p>
        </w:tc>
      </w:tr>
      <w:tr w:rsidR="005272B4" w:rsidRPr="00DB0095" w14:paraId="2BF8CDF0" w14:textId="77777777" w:rsidTr="00E22BA2">
        <w:tc>
          <w:tcPr>
            <w:tcW w:w="1242" w:type="dxa"/>
            <w:shd w:val="clear" w:color="auto" w:fill="auto"/>
          </w:tcPr>
          <w:p w14:paraId="2BA72F39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februar</w:t>
            </w:r>
          </w:p>
        </w:tc>
        <w:tc>
          <w:tcPr>
            <w:tcW w:w="5387" w:type="dxa"/>
            <w:shd w:val="clear" w:color="auto" w:fill="auto"/>
          </w:tcPr>
          <w:p w14:paraId="194774B4" w14:textId="5F0696E7" w:rsidR="005272B4" w:rsidRDefault="005272B4" w:rsidP="005272B4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Čiščenje okolice šole</w:t>
            </w:r>
            <w:r w:rsidR="00520521">
              <w:rPr>
                <w:rFonts w:eastAsia="Calibri" w:cstheme="minorHAnsi"/>
                <w:sz w:val="22"/>
                <w:szCs w:val="22"/>
              </w:rPr>
              <w:t>,</w:t>
            </w:r>
            <w:r w:rsidRPr="00DB0095">
              <w:rPr>
                <w:rFonts w:eastAsia="Calibri" w:cstheme="minorHAnsi"/>
                <w:sz w:val="22"/>
                <w:szCs w:val="22"/>
              </w:rPr>
              <w:t xml:space="preserve"> zbiral</w:t>
            </w:r>
            <w:r w:rsidR="006C1084">
              <w:rPr>
                <w:rFonts w:eastAsia="Calibri" w:cstheme="minorHAnsi"/>
                <w:sz w:val="22"/>
                <w:szCs w:val="22"/>
              </w:rPr>
              <w:t xml:space="preserve">ne akcije, </w:t>
            </w:r>
            <w:r w:rsidRPr="00DB0095">
              <w:rPr>
                <w:rFonts w:eastAsia="Calibri" w:cstheme="minorHAnsi"/>
                <w:sz w:val="22"/>
                <w:szCs w:val="22"/>
              </w:rPr>
              <w:t>skrbimo za ptičke</w:t>
            </w:r>
            <w:r w:rsidR="00520521">
              <w:rPr>
                <w:rFonts w:eastAsia="Calibri" w:cstheme="minorHAnsi"/>
                <w:sz w:val="22"/>
                <w:szCs w:val="22"/>
              </w:rPr>
              <w:t xml:space="preserve">, </w:t>
            </w:r>
            <w:r w:rsidR="00E6176D">
              <w:rPr>
                <w:rFonts w:eastAsia="Calibri" w:cstheme="minorHAnsi"/>
                <w:sz w:val="22"/>
                <w:szCs w:val="22"/>
              </w:rPr>
              <w:t>igre na snegu</w:t>
            </w:r>
          </w:p>
          <w:p w14:paraId="47CB78D2" w14:textId="258A164E" w:rsidR="00526C30" w:rsidRPr="00DB0095" w:rsidRDefault="00526C30" w:rsidP="005272B4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Športni dan: Plavanje</w:t>
            </w:r>
          </w:p>
        </w:tc>
        <w:tc>
          <w:tcPr>
            <w:tcW w:w="2583" w:type="dxa"/>
            <w:shd w:val="clear" w:color="auto" w:fill="auto"/>
          </w:tcPr>
          <w:p w14:paraId="63E6E555" w14:textId="32E352D6" w:rsidR="005272B4" w:rsidRPr="00DB0095" w:rsidRDefault="00526C30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čenci, razredniki, strokovni delavci</w:t>
            </w:r>
          </w:p>
        </w:tc>
      </w:tr>
      <w:tr w:rsidR="005272B4" w:rsidRPr="00DB0095" w14:paraId="57F04E8C" w14:textId="77777777" w:rsidTr="00E22BA2">
        <w:tc>
          <w:tcPr>
            <w:tcW w:w="1242" w:type="dxa"/>
            <w:shd w:val="clear" w:color="auto" w:fill="auto"/>
          </w:tcPr>
          <w:p w14:paraId="030144C9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marec</w:t>
            </w:r>
          </w:p>
        </w:tc>
        <w:tc>
          <w:tcPr>
            <w:tcW w:w="5387" w:type="dxa"/>
            <w:shd w:val="clear" w:color="auto" w:fill="auto"/>
          </w:tcPr>
          <w:p w14:paraId="62B88944" w14:textId="0C52C522" w:rsidR="005272B4" w:rsidRPr="00DB0095" w:rsidRDefault="00260CFC" w:rsidP="00407E41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Č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iščenje okolice šole</w:t>
            </w:r>
            <w:r w:rsidR="00407E41">
              <w:rPr>
                <w:rFonts w:eastAsia="Calibri" w:cstheme="minorHAnsi"/>
                <w:sz w:val="22"/>
                <w:szCs w:val="22"/>
              </w:rPr>
              <w:t>( po razporedu)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 xml:space="preserve">, urejanje table z aktualnimi </w:t>
            </w:r>
            <w:r w:rsidR="00407E41">
              <w:rPr>
                <w:rFonts w:eastAsia="Calibri" w:cstheme="minorHAnsi"/>
                <w:sz w:val="22"/>
                <w:szCs w:val="22"/>
              </w:rPr>
              <w:t>informacijami, zbiralne akcije, odpadkom podarjamo življenje.</w:t>
            </w:r>
          </w:p>
        </w:tc>
        <w:tc>
          <w:tcPr>
            <w:tcW w:w="2583" w:type="dxa"/>
            <w:shd w:val="clear" w:color="auto" w:fill="auto"/>
          </w:tcPr>
          <w:p w14:paraId="5C76E306" w14:textId="18D523E7" w:rsidR="005272B4" w:rsidRPr="00DB0095" w:rsidRDefault="00526C30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čenci, razredniki, strokovni delavci</w:t>
            </w:r>
          </w:p>
        </w:tc>
      </w:tr>
      <w:tr w:rsidR="005272B4" w:rsidRPr="00DB0095" w14:paraId="0DFC66A6" w14:textId="77777777" w:rsidTr="00E22BA2">
        <w:tc>
          <w:tcPr>
            <w:tcW w:w="1242" w:type="dxa"/>
            <w:shd w:val="clear" w:color="auto" w:fill="auto"/>
          </w:tcPr>
          <w:p w14:paraId="390223E1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lastRenderedPageBreak/>
              <w:t xml:space="preserve">april </w:t>
            </w:r>
          </w:p>
        </w:tc>
        <w:tc>
          <w:tcPr>
            <w:tcW w:w="5387" w:type="dxa"/>
            <w:shd w:val="clear" w:color="auto" w:fill="auto"/>
          </w:tcPr>
          <w:p w14:paraId="22275278" w14:textId="40861DE6" w:rsidR="005272B4" w:rsidRPr="00DB0095" w:rsidRDefault="005272B4" w:rsidP="003E0CBC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Čiščenje oko</w:t>
            </w:r>
            <w:r w:rsidR="00407E41">
              <w:rPr>
                <w:rFonts w:eastAsia="Calibri" w:cstheme="minorHAnsi"/>
                <w:sz w:val="22"/>
                <w:szCs w:val="22"/>
              </w:rPr>
              <w:t xml:space="preserve">lice šole (po razporedu), </w:t>
            </w:r>
            <w:r w:rsidRPr="00DB0095">
              <w:rPr>
                <w:rFonts w:eastAsia="Calibri" w:cstheme="minorHAnsi"/>
                <w:sz w:val="22"/>
                <w:szCs w:val="22"/>
              </w:rPr>
              <w:t xml:space="preserve"> zbiralne akcije</w:t>
            </w:r>
            <w:r w:rsidR="00407E41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2583" w:type="dxa"/>
            <w:shd w:val="clear" w:color="auto" w:fill="auto"/>
          </w:tcPr>
          <w:p w14:paraId="5993965D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učenci, razredniki, strokovni delavci</w:t>
            </w:r>
            <w:r w:rsidR="00407E41">
              <w:rPr>
                <w:rFonts w:eastAsia="Calibri" w:cstheme="minorHAnsi"/>
                <w:sz w:val="22"/>
                <w:szCs w:val="22"/>
              </w:rPr>
              <w:t>, starši</w:t>
            </w:r>
          </w:p>
        </w:tc>
      </w:tr>
      <w:tr w:rsidR="005272B4" w:rsidRPr="00DB0095" w14:paraId="0838733E" w14:textId="77777777" w:rsidTr="00E22BA2">
        <w:tc>
          <w:tcPr>
            <w:tcW w:w="1242" w:type="dxa"/>
            <w:shd w:val="clear" w:color="auto" w:fill="auto"/>
          </w:tcPr>
          <w:p w14:paraId="26FAA142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 xml:space="preserve">maj </w:t>
            </w:r>
          </w:p>
        </w:tc>
        <w:tc>
          <w:tcPr>
            <w:tcW w:w="5387" w:type="dxa"/>
            <w:shd w:val="clear" w:color="auto" w:fill="auto"/>
          </w:tcPr>
          <w:p w14:paraId="5330F121" w14:textId="77777777" w:rsidR="005272B4" w:rsidRDefault="00407E41" w:rsidP="00407E4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Č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iščenje oko</w:t>
            </w:r>
            <w:r>
              <w:rPr>
                <w:rFonts w:eastAsia="Calibri" w:cstheme="minorHAnsi"/>
                <w:sz w:val="22"/>
                <w:szCs w:val="22"/>
              </w:rPr>
              <w:t>lice šole</w:t>
            </w:r>
            <w:r w:rsidR="005272B4" w:rsidRPr="00DB0095">
              <w:rPr>
                <w:rFonts w:eastAsia="Calibri" w:cstheme="minorHAnsi"/>
                <w:sz w:val="22"/>
                <w:szCs w:val="22"/>
              </w:rPr>
              <w:t>, zbiralne akcije</w:t>
            </w:r>
            <w:r w:rsidR="0052052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9039B5C" w14:textId="77777777" w:rsidR="00260CFC" w:rsidRPr="00E6176D" w:rsidRDefault="00260CFC" w:rsidP="00407E4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 xml:space="preserve">Kulturni dan: Soki »20 za 20« </w:t>
            </w:r>
          </w:p>
          <w:p w14:paraId="7809283B" w14:textId="1F411CE8" w:rsidR="00526C30" w:rsidRPr="00DB0095" w:rsidRDefault="00526C30" w:rsidP="00407E4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Športni dan: Atletika</w:t>
            </w:r>
          </w:p>
        </w:tc>
        <w:tc>
          <w:tcPr>
            <w:tcW w:w="2583" w:type="dxa"/>
            <w:shd w:val="clear" w:color="auto" w:fill="auto"/>
          </w:tcPr>
          <w:p w14:paraId="125955AC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učenci, razredniki, strokovni delavci</w:t>
            </w:r>
          </w:p>
        </w:tc>
      </w:tr>
      <w:tr w:rsidR="005272B4" w:rsidRPr="00DB0095" w14:paraId="5042FEF5" w14:textId="77777777" w:rsidTr="00E22BA2">
        <w:tc>
          <w:tcPr>
            <w:tcW w:w="1242" w:type="dxa"/>
            <w:shd w:val="clear" w:color="auto" w:fill="auto"/>
          </w:tcPr>
          <w:p w14:paraId="78A9B722" w14:textId="77777777" w:rsidR="005272B4" w:rsidRPr="00DB0095" w:rsidRDefault="005272B4" w:rsidP="00303C9C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junij</w:t>
            </w:r>
          </w:p>
        </w:tc>
        <w:tc>
          <w:tcPr>
            <w:tcW w:w="5387" w:type="dxa"/>
            <w:shd w:val="clear" w:color="auto" w:fill="auto"/>
          </w:tcPr>
          <w:p w14:paraId="0938BFFE" w14:textId="5DB964F7" w:rsidR="005272B4" w:rsidRDefault="00407E41" w:rsidP="003E0CB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Predstavitev aktivnosti na pedagoški konferenci, čiščenje okolice šole (po razporedu)</w:t>
            </w:r>
            <w:r w:rsidR="005272B4" w:rsidRPr="003E0CBC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C6340EE" w14:textId="47718DAF" w:rsidR="00526C30" w:rsidRPr="00E6176D" w:rsidRDefault="00526C30" w:rsidP="003E0CB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Naravoslovni dan: Ekskurzije</w:t>
            </w:r>
            <w:r w:rsidR="001C05D7" w:rsidRPr="00E6176D">
              <w:rPr>
                <w:rFonts w:eastAsia="Calibri" w:cstheme="minorHAnsi"/>
                <w:sz w:val="22"/>
                <w:szCs w:val="22"/>
              </w:rPr>
              <w:t xml:space="preserve"> v Maribor, Ljubljano</w:t>
            </w:r>
          </w:p>
          <w:p w14:paraId="21E39A99" w14:textId="16BEF115" w:rsidR="00526C30" w:rsidRPr="003E0CBC" w:rsidRDefault="00526C30" w:rsidP="003E0CB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E6176D">
              <w:rPr>
                <w:rFonts w:eastAsia="Calibri" w:cstheme="minorHAnsi"/>
                <w:sz w:val="22"/>
                <w:szCs w:val="22"/>
              </w:rPr>
              <w:t>Športni dan: Plavanje</w:t>
            </w:r>
          </w:p>
        </w:tc>
        <w:tc>
          <w:tcPr>
            <w:tcW w:w="2583" w:type="dxa"/>
            <w:shd w:val="clear" w:color="auto" w:fill="auto"/>
          </w:tcPr>
          <w:p w14:paraId="33AEB42D" w14:textId="77777777" w:rsidR="005272B4" w:rsidRPr="00DB0095" w:rsidRDefault="005272B4" w:rsidP="00303C9C">
            <w:pPr>
              <w:rPr>
                <w:rFonts w:eastAsia="Calibri" w:cstheme="minorHAnsi"/>
                <w:sz w:val="22"/>
                <w:szCs w:val="22"/>
              </w:rPr>
            </w:pPr>
            <w:r w:rsidRPr="00DB0095">
              <w:rPr>
                <w:rFonts w:eastAsia="Calibri" w:cstheme="minorHAnsi"/>
                <w:sz w:val="22"/>
                <w:szCs w:val="22"/>
              </w:rPr>
              <w:t>učenci, razredniki, strokovni delavci</w:t>
            </w:r>
          </w:p>
        </w:tc>
      </w:tr>
    </w:tbl>
    <w:p w14:paraId="353BEA53" w14:textId="77777777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</w:p>
    <w:p w14:paraId="56994C84" w14:textId="155FB40A" w:rsidR="005272B4" w:rsidRPr="00DB0095" w:rsidRDefault="005272B4" w:rsidP="005272B4">
      <w:pPr>
        <w:spacing w:after="0" w:line="240" w:lineRule="auto"/>
        <w:jc w:val="both"/>
        <w:rPr>
          <w:rFonts w:eastAsia="Calibri" w:cstheme="minorHAnsi"/>
        </w:rPr>
      </w:pPr>
      <w:r w:rsidRPr="00DB0095">
        <w:rPr>
          <w:rFonts w:eastAsia="Calibri" w:cstheme="minorHAnsi"/>
        </w:rPr>
        <w:t>Načrt dela se tekom šolskega leta dopolnjuje. Sem sodijo aktivnosti, ki jih tekom šolskega leta razpiše</w:t>
      </w:r>
      <w:r w:rsidR="00407E41">
        <w:rPr>
          <w:rFonts w:eastAsia="Calibri" w:cstheme="minorHAnsi"/>
        </w:rPr>
        <w:t>jo različne organizacije.</w:t>
      </w:r>
      <w:r w:rsidRPr="00DB0095">
        <w:rPr>
          <w:rFonts w:eastAsia="Calibri" w:cstheme="minorHAnsi"/>
        </w:rPr>
        <w:t xml:space="preserve"> </w:t>
      </w:r>
      <w:r w:rsidR="00E6176D">
        <w:rPr>
          <w:rFonts w:eastAsia="Calibri" w:cstheme="minorHAnsi"/>
        </w:rPr>
        <w:t>Vse načrtovane aktivnosti bomo izvajali v skladu s priporočili NIJZ.</w:t>
      </w:r>
    </w:p>
    <w:p w14:paraId="5219400A" w14:textId="77777777" w:rsidR="005272B4" w:rsidRDefault="005272B4" w:rsidP="005272B4">
      <w:pPr>
        <w:spacing w:after="0" w:line="240" w:lineRule="auto"/>
        <w:jc w:val="right"/>
        <w:rPr>
          <w:rFonts w:eastAsia="Calibri" w:cstheme="minorHAnsi"/>
        </w:rPr>
      </w:pPr>
    </w:p>
    <w:p w14:paraId="2DBAA28A" w14:textId="15D428BF" w:rsidR="005272B4" w:rsidRDefault="00E22BA2" w:rsidP="005272B4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Simona Tomažič, koordinatorica projekta Živimo z</w:t>
      </w:r>
      <w:r w:rsidR="0096659F">
        <w:rPr>
          <w:rFonts w:eastAsia="Calibri" w:cstheme="minorHAnsi"/>
        </w:rPr>
        <w:t xml:space="preserve"> naravo</w:t>
      </w:r>
      <w:r>
        <w:rPr>
          <w:rFonts w:eastAsia="Calibri" w:cstheme="minorHAnsi"/>
        </w:rPr>
        <w:t xml:space="preserve"> na OŠ</w:t>
      </w:r>
      <w:r w:rsidR="005272B4" w:rsidRPr="00DB0095">
        <w:rPr>
          <w:rFonts w:eastAsia="Calibri" w:cstheme="minorHAnsi"/>
        </w:rPr>
        <w:t xml:space="preserve"> Miklavž pri Ormožu</w:t>
      </w:r>
    </w:p>
    <w:p w14:paraId="072BE01C" w14:textId="394158E8" w:rsidR="0024521D" w:rsidRDefault="0024521D" w:rsidP="005272B4">
      <w:pPr>
        <w:spacing w:after="0" w:line="240" w:lineRule="auto"/>
        <w:jc w:val="right"/>
        <w:rPr>
          <w:rFonts w:eastAsia="Calibri" w:cstheme="minorHAnsi"/>
        </w:rPr>
      </w:pPr>
    </w:p>
    <w:p w14:paraId="1AFC81BE" w14:textId="25776395" w:rsidR="0024521D" w:rsidRDefault="0024521D" w:rsidP="005272B4">
      <w:pPr>
        <w:spacing w:after="0" w:line="240" w:lineRule="auto"/>
        <w:jc w:val="right"/>
        <w:rPr>
          <w:rFonts w:eastAsia="Calibri" w:cstheme="minorHAnsi"/>
        </w:rPr>
      </w:pPr>
    </w:p>
    <w:p w14:paraId="6BFA58FA" w14:textId="7034093E" w:rsidR="00E22BA2" w:rsidRPr="00E22BA2" w:rsidRDefault="0024521D" w:rsidP="00E22BA2">
      <w:r>
        <w:rPr>
          <w:noProof/>
        </w:rPr>
        <w:drawing>
          <wp:anchor distT="0" distB="0" distL="114300" distR="114300" simplePos="0" relativeHeight="251659264" behindDoc="1" locked="0" layoutInCell="1" allowOverlap="1" wp14:anchorId="724BCBF3" wp14:editId="5DD34515">
            <wp:simplePos x="0" y="0"/>
            <wp:positionH relativeFrom="margin">
              <wp:posOffset>1057275</wp:posOffset>
            </wp:positionH>
            <wp:positionV relativeFrom="paragraph">
              <wp:posOffset>10160</wp:posOffset>
            </wp:positionV>
            <wp:extent cx="3592402" cy="978196"/>
            <wp:effectExtent l="0" t="0" r="8255" b="0"/>
            <wp:wrapTight wrapText="bothSides">
              <wp:wrapPolygon edited="0">
                <wp:start x="0" y="0"/>
                <wp:lineTo x="0" y="21039"/>
                <wp:lineTo x="21535" y="21039"/>
                <wp:lineTo x="215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24602" r="21004" b="30116"/>
                    <a:stretch/>
                  </pic:blipFill>
                  <pic:spPr bwMode="auto">
                    <a:xfrm>
                      <a:off x="0" y="0"/>
                      <a:ext cx="3592402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E346EA5" w14:textId="77777777" w:rsidR="00E22BA2" w:rsidRPr="00E22BA2" w:rsidRDefault="00E22BA2" w:rsidP="00E22BA2"/>
    <w:p w14:paraId="3C85ABA6" w14:textId="77777777" w:rsidR="00E22BA2" w:rsidRPr="00E22BA2" w:rsidRDefault="00E22BA2" w:rsidP="00E22BA2"/>
    <w:p w14:paraId="6F16D4F2" w14:textId="77777777" w:rsidR="00E722D5" w:rsidRPr="00E22BA2" w:rsidRDefault="00E722D5" w:rsidP="00E22BA2">
      <w:pPr>
        <w:tabs>
          <w:tab w:val="left" w:pos="6585"/>
        </w:tabs>
      </w:pPr>
    </w:p>
    <w:sectPr w:rsidR="00E722D5" w:rsidRPr="00E2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3153"/>
    <w:multiLevelType w:val="hybridMultilevel"/>
    <w:tmpl w:val="195E8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429"/>
    <w:multiLevelType w:val="hybridMultilevel"/>
    <w:tmpl w:val="5218B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1FA9"/>
    <w:multiLevelType w:val="hybridMultilevel"/>
    <w:tmpl w:val="7EF61188"/>
    <w:lvl w:ilvl="0" w:tplc="44F61234">
      <w:start w:val="1"/>
      <w:numFmt w:val="bullet"/>
      <w:lvlText w:val="-"/>
      <w:lvlJc w:val="left"/>
      <w:pPr>
        <w:ind w:left="360" w:hanging="360"/>
      </w:pPr>
      <w:rPr>
        <w:rFonts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6EA4"/>
    <w:multiLevelType w:val="hybridMultilevel"/>
    <w:tmpl w:val="8BD04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59A1"/>
    <w:multiLevelType w:val="hybridMultilevel"/>
    <w:tmpl w:val="2E6C5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6557"/>
    <w:multiLevelType w:val="hybridMultilevel"/>
    <w:tmpl w:val="19AE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3FC7"/>
    <w:multiLevelType w:val="hybridMultilevel"/>
    <w:tmpl w:val="F92A7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6F4"/>
    <w:multiLevelType w:val="hybridMultilevel"/>
    <w:tmpl w:val="4AD8C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A9"/>
    <w:rsid w:val="00051A08"/>
    <w:rsid w:val="00132FA9"/>
    <w:rsid w:val="001661B7"/>
    <w:rsid w:val="001C05D7"/>
    <w:rsid w:val="0024521D"/>
    <w:rsid w:val="00260CFC"/>
    <w:rsid w:val="002C495C"/>
    <w:rsid w:val="003E0CBC"/>
    <w:rsid w:val="00407E41"/>
    <w:rsid w:val="0045217D"/>
    <w:rsid w:val="00520521"/>
    <w:rsid w:val="00526C30"/>
    <w:rsid w:val="005272B4"/>
    <w:rsid w:val="0058502B"/>
    <w:rsid w:val="006C1084"/>
    <w:rsid w:val="008A0D78"/>
    <w:rsid w:val="0092003E"/>
    <w:rsid w:val="0096659F"/>
    <w:rsid w:val="00A10D8D"/>
    <w:rsid w:val="00BF63EA"/>
    <w:rsid w:val="00C07CBC"/>
    <w:rsid w:val="00D043C2"/>
    <w:rsid w:val="00E22BA2"/>
    <w:rsid w:val="00E6176D"/>
    <w:rsid w:val="00E722D5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233"/>
  <w15:docId w15:val="{968CD849-EF54-450A-B86C-8699DE8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2B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2B4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mrea8">
    <w:name w:val="Tabela – mreža8"/>
    <w:basedOn w:val="Navadnatabela"/>
    <w:next w:val="Tabelamrea"/>
    <w:uiPriority w:val="59"/>
    <w:rsid w:val="005272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2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Simona</cp:lastModifiedBy>
  <cp:revision>2</cp:revision>
  <dcterms:created xsi:type="dcterms:W3CDTF">2020-09-15T13:20:00Z</dcterms:created>
  <dcterms:modified xsi:type="dcterms:W3CDTF">2020-09-15T13:20:00Z</dcterms:modified>
</cp:coreProperties>
</file>